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45E8" w14:textId="4AF6E7C6" w:rsidR="004E0AA4" w:rsidRPr="004E0AA4" w:rsidRDefault="004E0AA4" w:rsidP="004E0AA4">
      <w:pPr>
        <w:rPr>
          <w:rFonts w:ascii="仿宋" w:eastAsia="仿宋" w:hAnsi="仿宋" w:cs="仿宋"/>
          <w:sz w:val="32"/>
          <w:szCs w:val="32"/>
        </w:rPr>
      </w:pPr>
      <w:r w:rsidRPr="004E0AA4">
        <w:rPr>
          <w:rFonts w:ascii="仿宋" w:eastAsia="仿宋" w:hAnsi="仿宋" w:cs="仿宋" w:hint="eastAsia"/>
          <w:sz w:val="32"/>
          <w:szCs w:val="32"/>
        </w:rPr>
        <w:t>附件6：</w:t>
      </w:r>
    </w:p>
    <w:p w14:paraId="47401896" w14:textId="78A80BE2" w:rsidR="00F6279B" w:rsidRPr="004E0AA4" w:rsidRDefault="0097653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利息/</w:t>
      </w:r>
      <w:r w:rsidR="001A5A8D" w:rsidRPr="004E0AA4">
        <w:rPr>
          <w:rFonts w:ascii="仿宋" w:eastAsia="仿宋" w:hAnsi="仿宋" w:cs="仿宋" w:hint="eastAsia"/>
          <w:b/>
          <w:bCs/>
          <w:sz w:val="44"/>
          <w:szCs w:val="44"/>
        </w:rPr>
        <w:t>孳息债权计算说明</w:t>
      </w:r>
    </w:p>
    <w:p w14:paraId="00FC1507" w14:textId="77777777" w:rsidR="00F6279B" w:rsidRPr="00976537" w:rsidRDefault="00F6279B">
      <w:pPr>
        <w:jc w:val="center"/>
        <w:rPr>
          <w:rFonts w:ascii="仿宋" w:eastAsia="仿宋" w:hAnsi="仿宋" w:cs="仿宋"/>
          <w:sz w:val="32"/>
          <w:szCs w:val="32"/>
        </w:rPr>
      </w:pPr>
    </w:p>
    <w:p w14:paraId="0527F7EF" w14:textId="212E28CD" w:rsidR="00F6279B" w:rsidRDefault="001A5A8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例：利息：借款本金A万元x天</w:t>
      </w:r>
      <w:r w:rsidR="004E0AA4">
        <w:rPr>
          <w:rFonts w:ascii="仿宋" w:eastAsia="仿宋" w:hAnsi="仿宋" w:cs="仿宋" w:hint="eastAsia"/>
          <w:sz w:val="32"/>
          <w:szCs w:val="32"/>
        </w:rPr>
        <w:t>数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 w:rsidR="004E0AA4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日）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xC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%(日利率）＝D元</w:t>
      </w:r>
    </w:p>
    <w:tbl>
      <w:tblPr>
        <w:tblStyle w:val="a3"/>
        <w:tblW w:w="8680" w:type="dxa"/>
        <w:tblLook w:val="04A0" w:firstRow="1" w:lastRow="0" w:firstColumn="1" w:lastColumn="0" w:noHBand="0" w:noVBand="1"/>
      </w:tblPr>
      <w:tblGrid>
        <w:gridCol w:w="8680"/>
      </w:tblGrid>
      <w:tr w:rsidR="00F6279B" w14:paraId="06C9F61D" w14:textId="77777777">
        <w:trPr>
          <w:trHeight w:val="3900"/>
        </w:trPr>
        <w:tc>
          <w:tcPr>
            <w:tcW w:w="8680" w:type="dxa"/>
          </w:tcPr>
          <w:p w14:paraId="7568022D" w14:textId="77777777" w:rsidR="00F6279B" w:rsidRDefault="00F6279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66BE1F8" w14:textId="77777777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AEE5C58" w14:textId="02C04BAF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62420D0" w14:textId="530B93CB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E31C77B" w14:textId="56BEB9BC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D8F11B7" w14:textId="64A76202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467E057" w14:textId="20161584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A442D5E" w14:textId="748D1C67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4879087" w14:textId="3FC087A6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95F443E" w14:textId="0C30DAAE" w:rsidR="00FD4889" w:rsidRDefault="00FD488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5CBFBE39" w14:textId="77777777" w:rsidR="004E0AA4" w:rsidRDefault="004E0AA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注意：</w:t>
      </w:r>
    </w:p>
    <w:p w14:paraId="7295FD2A" w14:textId="35F49C68" w:rsidR="004E0AA4" w:rsidRDefault="004E0AA4" w:rsidP="004E0AA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根据《中华人民共和国破产法》第四十六条：未到期的债权，在破产申请受理时视为到期。附利息的债权自破产申请受理时起停止计算。</w:t>
      </w:r>
      <w:r w:rsidR="00065375">
        <w:rPr>
          <w:rFonts w:ascii="仿宋" w:eastAsia="仿宋" w:hAnsi="仿宋" w:cs="仿宋" w:hint="eastAsia"/>
          <w:sz w:val="32"/>
          <w:szCs w:val="32"/>
        </w:rPr>
        <w:t>本案破产申请受理日为2</w:t>
      </w:r>
      <w:r w:rsidR="00065375">
        <w:rPr>
          <w:rFonts w:ascii="仿宋" w:eastAsia="仿宋" w:hAnsi="仿宋" w:cs="仿宋"/>
          <w:sz w:val="32"/>
          <w:szCs w:val="32"/>
        </w:rPr>
        <w:t>021</w:t>
      </w:r>
      <w:r w:rsidR="00065375">
        <w:rPr>
          <w:rFonts w:ascii="仿宋" w:eastAsia="仿宋" w:hAnsi="仿宋" w:cs="仿宋" w:hint="eastAsia"/>
          <w:sz w:val="32"/>
          <w:szCs w:val="32"/>
        </w:rPr>
        <w:t>年8月1</w:t>
      </w:r>
      <w:r w:rsidR="00065375">
        <w:rPr>
          <w:rFonts w:ascii="仿宋" w:eastAsia="仿宋" w:hAnsi="仿宋" w:cs="仿宋"/>
          <w:sz w:val="32"/>
          <w:szCs w:val="32"/>
        </w:rPr>
        <w:t>9</w:t>
      </w:r>
      <w:r w:rsidR="00065375">
        <w:rPr>
          <w:rFonts w:ascii="仿宋" w:eastAsia="仿宋" w:hAnsi="仿宋" w:cs="仿宋" w:hint="eastAsia"/>
          <w:sz w:val="32"/>
          <w:szCs w:val="32"/>
        </w:rPr>
        <w:t>日。</w:t>
      </w:r>
    </w:p>
    <w:p w14:paraId="4E6090D6" w14:textId="77777777" w:rsidR="004E0AA4" w:rsidRDefault="004E0AA4">
      <w:pPr>
        <w:rPr>
          <w:rFonts w:ascii="仿宋" w:eastAsia="仿宋" w:hAnsi="仿宋" w:cs="仿宋"/>
          <w:sz w:val="32"/>
          <w:szCs w:val="32"/>
        </w:rPr>
      </w:pPr>
    </w:p>
    <w:p w14:paraId="0CF3661E" w14:textId="0935C28A" w:rsidR="00F6279B" w:rsidRDefault="001A5A8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</w:t>
      </w:r>
      <w:r w:rsidR="003C1A5D"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sz w:val="32"/>
          <w:szCs w:val="32"/>
        </w:rPr>
        <w:t xml:space="preserve">人（签名或盖章）：  </w:t>
      </w:r>
      <w:r w:rsidR="003C1A5D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3C1A5D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C1A5D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申报日期：   年</w:t>
      </w:r>
      <w:r w:rsidR="00976537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</w:t>
      </w:r>
      <w:r w:rsidR="00976537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6279B" w:rsidSect="004E0AA4">
      <w:headerReference w:type="default" r:id="rId7"/>
      <w:pgSz w:w="11906" w:h="16838"/>
      <w:pgMar w:top="1440" w:right="1800" w:bottom="1440" w:left="1800" w:header="9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F58D" w14:textId="77777777" w:rsidR="000F54AC" w:rsidRDefault="000F54AC" w:rsidP="00FD4889">
      <w:r>
        <w:separator/>
      </w:r>
    </w:p>
  </w:endnote>
  <w:endnote w:type="continuationSeparator" w:id="0">
    <w:p w14:paraId="14589B15" w14:textId="77777777" w:rsidR="000F54AC" w:rsidRDefault="000F54AC" w:rsidP="00FD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2589" w14:textId="77777777" w:rsidR="000F54AC" w:rsidRDefault="000F54AC" w:rsidP="00FD4889">
      <w:r>
        <w:separator/>
      </w:r>
    </w:p>
  </w:footnote>
  <w:footnote w:type="continuationSeparator" w:id="0">
    <w:p w14:paraId="73EA8EE9" w14:textId="77777777" w:rsidR="000F54AC" w:rsidRDefault="000F54AC" w:rsidP="00FD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5D7E" w14:textId="79A31CFA" w:rsidR="004E0AA4" w:rsidRPr="004E0AA4" w:rsidRDefault="004E0AA4" w:rsidP="004E0AA4">
    <w:pPr>
      <w:pStyle w:val="a4"/>
      <w:pBdr>
        <w:bottom w:val="single" w:sz="6" w:space="5" w:color="auto"/>
      </w:pBdr>
      <w:ind w:firstLineChars="300" w:firstLine="540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069C877" wp14:editId="18D505CF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2" name="图片 2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sz w:val="28"/>
        <w:szCs w:val="28"/>
      </w:rPr>
      <w:t xml:space="preserve">    </w:t>
    </w:r>
    <w:r>
      <w:t xml:space="preserve">                    </w:t>
    </w:r>
    <w:r>
      <w:rPr>
        <w:rFonts w:hint="eastAsia"/>
        <w:sz w:val="21"/>
        <w:szCs w:val="21"/>
      </w:rPr>
      <w:t>山东伦达车业科技有限公司管理人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A0782"/>
    <w:rsid w:val="00065375"/>
    <w:rsid w:val="000F54AC"/>
    <w:rsid w:val="001A5A8D"/>
    <w:rsid w:val="00264B2C"/>
    <w:rsid w:val="003C1A5D"/>
    <w:rsid w:val="004E0AA4"/>
    <w:rsid w:val="00976537"/>
    <w:rsid w:val="009B04E3"/>
    <w:rsid w:val="00F6279B"/>
    <w:rsid w:val="00FD4889"/>
    <w:rsid w:val="04396747"/>
    <w:rsid w:val="0BCA0782"/>
    <w:rsid w:val="0D1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D08F3"/>
  <w15:docId w15:val="{B5D05D72-85B4-446C-832C-CCEF0B11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FD4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FD4889"/>
    <w:rPr>
      <w:kern w:val="2"/>
      <w:sz w:val="18"/>
      <w:szCs w:val="18"/>
    </w:rPr>
  </w:style>
  <w:style w:type="paragraph" w:styleId="a6">
    <w:name w:val="footer"/>
    <w:basedOn w:val="a"/>
    <w:link w:val="a7"/>
    <w:rsid w:val="00FD4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48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孟阳律师 13869418996</dc:creator>
  <cp:lastModifiedBy>刘 芳</cp:lastModifiedBy>
  <cp:revision>6</cp:revision>
  <cp:lastPrinted>2021-09-07T04:00:00Z</cp:lastPrinted>
  <dcterms:created xsi:type="dcterms:W3CDTF">2021-08-23T07:59:00Z</dcterms:created>
  <dcterms:modified xsi:type="dcterms:W3CDTF">2021-09-07T04:10:00Z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